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6d89a65ac4c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PARCHEM IV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PARCHEM IV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PARCHEM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69fec3f6ffb43af"/>
      <w:footerReference xmlns:r="http://schemas.openxmlformats.org/officeDocument/2006/relationships" w:type="default" r:id="R2751026f05fe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fec3f6ffb43af" /><Relationship Type="http://schemas.openxmlformats.org/officeDocument/2006/relationships/footer" Target="/word/footer1.xml" Id="R2751026f05fe4f48" /></Relationships>
</file>