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9a43aa740ae419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GUSTAFSSON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Sandnes,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GUSTAFSSON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e44a2389bed49ae"/>
      <w:footerReference xmlns:r="http://schemas.openxmlformats.org/officeDocument/2006/relationships" w:type="default" r:id="R236df917e0234f6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GUSTAFSSON INVEST AS   ·   Org.nr 912 995 658   ·   Brannstasjonsveien 20   ·   4312 SANDNES   ·   Tlf. 51 66 60 95   ·   stig@brlie.no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GUSTAFSSON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e44a2389bed49ae" /><Relationship Type="http://schemas.openxmlformats.org/officeDocument/2006/relationships/footer" Target="/word/footer1.xml" Id="R236df917e0234f68" /></Relationships>
</file>