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9bc5cece3849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TOKA INVEST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TOKA INVEST II AS</w:t>
      </w:r>
    </w:p>
    <w:sectPr>
      <w:headerReference xmlns:r="http://schemas.openxmlformats.org/officeDocument/2006/relationships" w:type="default" r:id="R1b330044dda1411d"/>
      <w:footerReference xmlns:r="http://schemas.openxmlformats.org/officeDocument/2006/relationships" w:type="default" r:id="R82b43f6eada14a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TOKA INVEST II AS   ·   Org.nr 915 852 521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TOKA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330044dda1411d" /><Relationship Type="http://schemas.openxmlformats.org/officeDocument/2006/relationships/footer" Target="/word/footer1.xml" Id="R82b43f6eada14a44" /></Relationships>
</file>