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bdf98f72a4e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TOLLI AS</w:t>
      </w:r>
    </w:p>
    <w:sectPr>
      <w:headerReference xmlns:r="http://schemas.openxmlformats.org/officeDocument/2006/relationships" w:type="default" r:id="Ra816ce1b99f2416a"/>
      <w:footerReference xmlns:r="http://schemas.openxmlformats.org/officeDocument/2006/relationships" w:type="default" r:id="Rba027bbccae947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16ce1b99f2416a" /><Relationship Type="http://schemas.openxmlformats.org/officeDocument/2006/relationships/footer" Target="/word/footer1.xml" Id="Rba027bbccae94746" /></Relationships>
</file>