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536ad4ab2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AWESOME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AWESOME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ca95a974b4459f"/>
      <w:footerReference xmlns:r="http://schemas.openxmlformats.org/officeDocument/2006/relationships" w:type="default" r:id="Rd6bd646ae6cb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AWESOME INVESTMENTS AS   ·   Org.nr 920 965 822   ·   Setra vei 12E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AWESOME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a95a974b4459f" /><Relationship Type="http://schemas.openxmlformats.org/officeDocument/2006/relationships/footer" Target="/word/footer1.xml" Id="Rd6bd646ae6cb458d" /></Relationships>
</file>