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e565a38044d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33bd6d2c0a4734"/>
      <w:footerReference xmlns:r="http://schemas.openxmlformats.org/officeDocument/2006/relationships" w:type="default" r:id="R4cc1032132af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EIENDOM AS   ·   Org.nr 921 318 421   ·   Støleveien 20   ·   4887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3bd6d2c0a4734" /><Relationship Type="http://schemas.openxmlformats.org/officeDocument/2006/relationships/footer" Target="/word/footer1.xml" Id="R4cc1032132af4bfb" /></Relationships>
</file>