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6053df43a45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1a5ed14626694755"/>
      <w:footerReference xmlns:r="http://schemas.openxmlformats.org/officeDocument/2006/relationships" w:type="default" r:id="R4ab7ef22c03b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ed14626694755" /><Relationship Type="http://schemas.openxmlformats.org/officeDocument/2006/relationships/footer" Target="/word/footer1.xml" Id="R4ab7ef22c03b4934" /></Relationships>
</file>