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e47a30cf3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ESKELAND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ESKELAND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fa20dae495421d"/>
      <w:footerReference xmlns:r="http://schemas.openxmlformats.org/officeDocument/2006/relationships" w:type="default" r:id="R23ecf093c092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ESKELAND INVESTERING AS   ·   Org.nr 925 255 106   ·   Skårlandsveien 18   ·   4337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ESKELAND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a20dae495421d" /><Relationship Type="http://schemas.openxmlformats.org/officeDocument/2006/relationships/footer" Target="/word/footer1.xml" Id="R23ecf093c09248b1" /></Relationships>
</file>