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c212e0f2347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INTELLI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INTELLI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b2e7588f3a4696"/>
      <w:footerReference xmlns:r="http://schemas.openxmlformats.org/officeDocument/2006/relationships" w:type="default" r:id="Rca4d977053e94a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INTELLI SERVICES AS   ·   Org.nr 930 319 821   ·   Rosenholmveien 25   ·   1414 TROLLÅSEN   ·   post@intelli.no   ·   www.intelli.no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INTELLI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b2e7588f3a4696" /><Relationship Type="http://schemas.openxmlformats.org/officeDocument/2006/relationships/footer" Target="/word/footer1.xml" Id="Rca4d977053e94a47" /></Relationships>
</file>