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4e3d9a5d1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09eeb0f5a4a7d"/>
      <w:footerReference xmlns:r="http://schemas.openxmlformats.org/officeDocument/2006/relationships" w:type="default" r:id="R1070c2238c8e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09eeb0f5a4a7d" /><Relationship Type="http://schemas.openxmlformats.org/officeDocument/2006/relationships/footer" Target="/word/footer1.xml" Id="R1070c2238c8e43fb" /></Relationships>
</file>