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1bfc982ff04f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MERCURIUS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MERCURIUS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b656b5e8f44fd6"/>
      <w:footerReference xmlns:r="http://schemas.openxmlformats.org/officeDocument/2006/relationships" w:type="default" r:id="R8242a7a139f44b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MERCURIUS INVEST AS   ·   Org.nr 979 291 345   ·   c/o Ove Lunde, Voldgata 8   ·   2000 LILLESTRØM   ·   Tlf. 55 92 52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MERCURIUS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b656b5e8f44fd6" /><Relationship Type="http://schemas.openxmlformats.org/officeDocument/2006/relationships/footer" Target="/word/footer1.xml" Id="R8242a7a139f44bc6" /></Relationships>
</file>