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b4a81938d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d94b615324908"/>
      <w:footerReference xmlns:r="http://schemas.openxmlformats.org/officeDocument/2006/relationships" w:type="default" r:id="Ra7597e1aa2a2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d94b615324908" /><Relationship Type="http://schemas.openxmlformats.org/officeDocument/2006/relationships/footer" Target="/word/footer1.xml" Id="Ra7597e1aa2a24d3e" /></Relationships>
</file>