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a519a0a7a4f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b83cb151ba4dd2"/>
      <w:footerReference xmlns:r="http://schemas.openxmlformats.org/officeDocument/2006/relationships" w:type="default" r:id="Rf9b8280eebc24b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 EIENDOMSUTVIKLING AS   ·   Org.nr 983 958 710   ·   c/o Erik Heidenreich, Professor Dahls gate 25A   ·   0353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b83cb151ba4dd2" /><Relationship Type="http://schemas.openxmlformats.org/officeDocument/2006/relationships/footer" Target="/word/footer1.xml" Id="Rf9b8280eebc24b67" /></Relationships>
</file>