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c40a38e5746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6ed21c28168a400b"/>
      <w:footerReference xmlns:r="http://schemas.openxmlformats.org/officeDocument/2006/relationships" w:type="default" r:id="R4150f7f423c3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21c28168a400b" /><Relationship Type="http://schemas.openxmlformats.org/officeDocument/2006/relationships/footer" Target="/word/footer1.xml" Id="R4150f7f423c34b2a" /></Relationships>
</file>