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5824b0e9214f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8f9d9858d1e64c48"/>
      <w:footerReference xmlns:r="http://schemas.openxmlformats.org/officeDocument/2006/relationships" w:type="default" r:id="R7442369ba22e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9d9858d1e64c48" /><Relationship Type="http://schemas.openxmlformats.org/officeDocument/2006/relationships/footer" Target="/word/footer1.xml" Id="R7442369ba22e446e" /></Relationships>
</file>