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01cecada5f4c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MIRAS GROUP AS</w:t>
      </w:r>
    </w:p>
    <w:sectPr>
      <w:headerReference xmlns:r="http://schemas.openxmlformats.org/officeDocument/2006/relationships" w:type="default" r:id="R2164c1e1db6a4acc"/>
      <w:footerReference xmlns:r="http://schemas.openxmlformats.org/officeDocument/2006/relationships" w:type="default" r:id="Rc2e9e850e79745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MIRAS GROUP AS   ·   Org.nr 992 089 822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MIRAS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64c1e1db6a4acc" /><Relationship Type="http://schemas.openxmlformats.org/officeDocument/2006/relationships/footer" Target="/word/footer1.xml" Id="Rc2e9e850e7974571" /></Relationships>
</file>