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f3ea5a87f4a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EIENDOMSINVESTOR MANAGEMENT AS</w:t>
      </w:r>
    </w:p>
    <w:sectPr>
      <w:headerReference xmlns:r="http://schemas.openxmlformats.org/officeDocument/2006/relationships" w:type="default" r:id="Rb67bca88248f4bd4"/>
      <w:footerReference xmlns:r="http://schemas.openxmlformats.org/officeDocument/2006/relationships" w:type="default" r:id="R7c1e42bf1774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EIENDOMSINVESTOR MANAGEMENT AS   ·   Org.nr 994 246 607   ·   Olav Brunborgs vei 6   ·   1396 BILLINGSTAD   ·   enh@eiendomsinvestor.no   ·   www.eiendomsinvestor.no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EIENDOMSINVESTOR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bca88248f4bd4" /><Relationship Type="http://schemas.openxmlformats.org/officeDocument/2006/relationships/footer" Target="/word/footer1.xml" Id="R7c1e42bf177446f3" /></Relationships>
</file>