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c398de3b3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BUCCI ARKITEKTUR &amp;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BUCCI ARKITEKTUR &amp;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84d2716be42dc"/>
      <w:footerReference xmlns:r="http://schemas.openxmlformats.org/officeDocument/2006/relationships" w:type="default" r:id="R3afee246bce4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BUCCI ARKITEKTUR &amp; DESIGN AS   ·   Org.nr 994 495 585   ·   Sjøgata 21   ·   6065 ULSTEINVIK   ·   post@bucci.no   ·   www.bucci.no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BUCCI ARKITEKTUR &amp;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84d2716be42dc" /><Relationship Type="http://schemas.openxmlformats.org/officeDocument/2006/relationships/footer" Target="/word/footer1.xml" Id="R3afee246bce44c72" /></Relationships>
</file>