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38f5695ab84f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c4994c5bb8824905"/>
      <w:footerReference xmlns:r="http://schemas.openxmlformats.org/officeDocument/2006/relationships" w:type="default" r:id="Rddf117c542064e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994c5bb8824905" /><Relationship Type="http://schemas.openxmlformats.org/officeDocument/2006/relationships/footer" Target="/word/footer1.xml" Id="Rddf117c542064ec9" /></Relationships>
</file>